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A2899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2124447C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076406CB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236540A3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7E6D6B1A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46B2C5FF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5362A3B9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皖工教发〔2026〕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0A2F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7C2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7C11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sz w:val="44"/>
          <w:szCs w:val="44"/>
        </w:rPr>
        <w:t>关于组织开展2026年第十一届中国高校计算机大赛——网络技术挑战赛的通知</w:t>
      </w:r>
    </w:p>
    <w:p w14:paraId="05EB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</w:p>
    <w:p w14:paraId="3528E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各学院：</w:t>
      </w:r>
    </w:p>
    <w:p w14:paraId="7C787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“中国高校计算机大赛”（China Collegiate Computing Contest，简称C4）是面向全国高校各专业在校学生的科技类竞赛活动。其中，“网络技术挑战赛”为C4系列竞赛之一，旨在适应网络技术与应用的快速发展，对接经济社会人才需求，促进学生的创新能力培养与产教融合。该赛事目前入选中国高等教育学会“全国普通高校大学生竞赛排行榜”，具有极高的含金量。</w:t>
      </w:r>
    </w:p>
    <w:p w14:paraId="33B2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根据大赛组委会通知，2026年第十一届“中国高校计算机大赛——网络技术挑战赛”现已正式启动。为做好我校参赛作品的报名工作，现将有关事项通知如下：</w:t>
      </w:r>
    </w:p>
    <w:p w14:paraId="5B9E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一、参赛对象及形式</w:t>
      </w:r>
    </w:p>
    <w:p w14:paraId="5EAD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本次比赛面向我校全日制在校生。专业不限，鼓励计算机类、人工智能类、电气信息类等相关专业学生积极报名。</w:t>
      </w:r>
    </w:p>
    <w:p w14:paraId="3A5F9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以组队形式参赛，每支队伍2-6人。竞赛以团队为单位报名参赛。</w:t>
      </w:r>
    </w:p>
    <w:p w14:paraId="00043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每支团队由不少于2人、不超过6名学生组成。</w:t>
      </w:r>
    </w:p>
    <w:p w14:paraId="3E148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鼓励跨专业、跨学科、跨年级组建团队。</w:t>
      </w:r>
    </w:p>
    <w:p w14:paraId="34E0C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每位学生不得同时担任某赛项两个参赛团队的队长。</w:t>
      </w:r>
    </w:p>
    <w:p w14:paraId="2E17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每支团队可有1至2名指导教师，允许其中1名来自企业。</w:t>
      </w:r>
    </w:p>
    <w:p w14:paraId="74867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二、竞赛题目和评选</w:t>
      </w:r>
    </w:p>
    <w:p w14:paraId="64D48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本届竞赛分为创意（A）系列与攻关（B）系列两大系列：</w:t>
      </w:r>
    </w:p>
    <w:p w14:paraId="487AA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（一）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ab/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创意（A）系列：</w:t>
      </w:r>
    </w:p>
    <w:p w14:paraId="23DE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普通A赛项：不限领域与主题，作品需关联网络智能、软件定义网络、物联网、工业互联网、网络安全、IPv6等技术。</w:t>
      </w:r>
    </w:p>
    <w:p w14:paraId="30FB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A-ST赛项：专为“网络空间与信息安全”设置。</w:t>
      </w:r>
    </w:p>
    <w:p w14:paraId="4868E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A-ICV赛项：专为“车联网与交通智能网联”设置。</w:t>
      </w:r>
    </w:p>
    <w:p w14:paraId="7C149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（二）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ab/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攻关（B）系列：由行业知名企业参与规划，本届B系列设有未来网络的“智能体互联网创新攻关赛项”（B-EP1）。</w:t>
      </w:r>
    </w:p>
    <w:p w14:paraId="2CB0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14:ligatures w14:val="standardContextual"/>
        </w:rPr>
      </w:pPr>
    </w:p>
    <w:p w14:paraId="34BC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3D82E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三、比赛时间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402"/>
        <w:gridCol w:w="3339"/>
      </w:tblGrid>
      <w:tr w14:paraId="1EA2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2536D6C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阶段</w:t>
            </w:r>
          </w:p>
        </w:tc>
        <w:tc>
          <w:tcPr>
            <w:tcW w:w="3402" w:type="dxa"/>
          </w:tcPr>
          <w:p w14:paraId="3599BEC6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报名/申报时间</w:t>
            </w:r>
          </w:p>
        </w:tc>
        <w:tc>
          <w:tcPr>
            <w:tcW w:w="3339" w:type="dxa"/>
          </w:tcPr>
          <w:p w14:paraId="6638730A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评审时间</w:t>
            </w:r>
          </w:p>
        </w:tc>
      </w:tr>
      <w:tr w14:paraId="376D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1A13BA1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报名阶段</w:t>
            </w:r>
          </w:p>
        </w:tc>
        <w:tc>
          <w:tcPr>
            <w:tcW w:w="3402" w:type="dxa"/>
          </w:tcPr>
          <w:p w14:paraId="31797B89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即日起至2026年4月14日</w:t>
            </w:r>
          </w:p>
        </w:tc>
        <w:tc>
          <w:tcPr>
            <w:tcW w:w="3339" w:type="dxa"/>
          </w:tcPr>
          <w:p w14:paraId="1C850DC4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/</w:t>
            </w:r>
          </w:p>
        </w:tc>
      </w:tr>
      <w:tr w14:paraId="2398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9820B84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资格赛</w:t>
            </w:r>
          </w:p>
        </w:tc>
        <w:tc>
          <w:tcPr>
            <w:tcW w:w="3402" w:type="dxa"/>
          </w:tcPr>
          <w:p w14:paraId="5D0086F1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4月15日-4月17日</w:t>
            </w:r>
          </w:p>
        </w:tc>
        <w:tc>
          <w:tcPr>
            <w:tcW w:w="3339" w:type="dxa"/>
          </w:tcPr>
          <w:p w14:paraId="7845AA08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4月18日-4月20日</w:t>
            </w:r>
          </w:p>
        </w:tc>
      </w:tr>
      <w:tr w14:paraId="3207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E47E19C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选拔赛</w:t>
            </w:r>
          </w:p>
        </w:tc>
        <w:tc>
          <w:tcPr>
            <w:tcW w:w="3402" w:type="dxa"/>
          </w:tcPr>
          <w:p w14:paraId="66A7031F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6月8日-6月11日</w:t>
            </w:r>
          </w:p>
        </w:tc>
        <w:tc>
          <w:tcPr>
            <w:tcW w:w="3339" w:type="dxa"/>
          </w:tcPr>
          <w:p w14:paraId="302FBA38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6月13日-6月17日</w:t>
            </w:r>
          </w:p>
        </w:tc>
      </w:tr>
      <w:tr w14:paraId="5BE0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55" w:type="dxa"/>
          </w:tcPr>
          <w:p w14:paraId="6CFBF896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挑战赛</w:t>
            </w:r>
          </w:p>
        </w:tc>
        <w:tc>
          <w:tcPr>
            <w:tcW w:w="3402" w:type="dxa"/>
          </w:tcPr>
          <w:p w14:paraId="197C7BD8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8月10日 - 8月12日</w:t>
            </w:r>
          </w:p>
        </w:tc>
        <w:tc>
          <w:tcPr>
            <w:tcW w:w="3339" w:type="dxa"/>
          </w:tcPr>
          <w:p w14:paraId="57A7CFEE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8月中下旬（现场答辩）</w:t>
            </w:r>
          </w:p>
        </w:tc>
      </w:tr>
    </w:tbl>
    <w:p w14:paraId="578E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四、报名时间及要求</w:t>
      </w:r>
    </w:p>
    <w:p w14:paraId="562A5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（一）报名截止时间：2026年4月14日24点。</w:t>
      </w:r>
    </w:p>
    <w:p w14:paraId="0E45B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（二）报名方式：所有参赛团队必须通过竞赛官方网站进行在线注册报名及作品申报。</w:t>
      </w:r>
    </w:p>
    <w:p w14:paraId="23D27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官方网站：http://net.c4best.cn（中国高校计算机大赛官网）http://net.c4best.cn/home/homepage（网络技术挑战赛赛项官网）</w:t>
      </w:r>
    </w:p>
    <w:p w14:paraId="5BBB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参赛团队须严格按照报名系统要求填报完整信息。请各参赛团队负责人及指导老师同时加入我校大赛交流QQ群：1090402908。进群后请修改备注为“学院-年级-姓名”，后续关于校内选拔、培训以及参赛差旅报销等事宜将在群内通知。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  <w:gridCol w:w="4259"/>
      </w:tblGrid>
      <w:tr w14:paraId="040C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1" w:type="dxa"/>
          </w:tcPr>
          <w:p w14:paraId="45E99EC5">
            <w:pPr>
              <w:spacing w:after="160" w:line="240" w:lineRule="atLeast"/>
              <w:ind w:firstLine="420" w:firstLineChars="200"/>
              <w:jc w:val="center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246505" cy="1187450"/>
                  <wp:effectExtent l="0" t="0" r="0" b="0"/>
                  <wp:docPr id="53411576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115769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00" cy="1197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dxa"/>
          </w:tcPr>
          <w:p w14:paraId="2E7CC7E1">
            <w:pPr>
              <w:spacing w:after="160" w:line="240" w:lineRule="atLeast"/>
              <w:ind w:firstLine="420" w:firstLineChars="200"/>
              <w:jc w:val="center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089025" cy="1068705"/>
                  <wp:effectExtent l="0" t="0" r="0" b="0"/>
                  <wp:docPr id="148580756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80756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98" t="30785" r="13178" b="27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344" cy="108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5A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1" w:type="dxa"/>
          </w:tcPr>
          <w:p w14:paraId="7B34F9EB">
            <w:pPr>
              <w:spacing w:after="160" w:line="240" w:lineRule="atLeast"/>
              <w:jc w:val="center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</w:rPr>
              <w:t>微信公众号：c4-network</w:t>
            </w:r>
          </w:p>
        </w:tc>
        <w:tc>
          <w:tcPr>
            <w:tcW w:w="4367" w:type="dxa"/>
          </w:tcPr>
          <w:p w14:paraId="3A64AD53">
            <w:pPr>
              <w:spacing w:after="160" w:line="240" w:lineRule="atLeast"/>
              <w:ind w:firstLine="640" w:firstLineChars="200"/>
              <w:jc w:val="center"/>
              <w:outlineLvl w:val="2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</w:rPr>
              <w:t>网络技术挑战赛</w:t>
            </w:r>
            <w:r>
              <w:rPr>
                <w:rFonts w:ascii="Times New Roman" w:hAnsi="Times New Roman" w:eastAsia="仿宋" w:cs="Times New Roman"/>
                <w:sz w:val="32"/>
              </w:rPr>
              <w:t>QQ群</w:t>
            </w:r>
          </w:p>
        </w:tc>
      </w:tr>
    </w:tbl>
    <w:p w14:paraId="71B896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（三）报名费用：</w:t>
      </w:r>
    </w:p>
    <w:p w14:paraId="5161FE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资格赛：不收取任何报名费用。</w:t>
      </w:r>
    </w:p>
    <w:p w14:paraId="376911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选拔赛：晋级选拔赛的作品需缴纳报名费600元/件（部分通知为500元，以官网为准）。</w:t>
      </w:r>
    </w:p>
    <w:p w14:paraId="54D801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挑战赛：不收取报名费用。</w:t>
      </w:r>
    </w:p>
    <w:p w14:paraId="62370E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参赛过程中产生的报名费、交通以及食宿费由学校承担。</w:t>
      </w:r>
    </w:p>
    <w:p w14:paraId="7DBA80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五、奖项设置及选拔方式</w:t>
      </w:r>
    </w:p>
    <w:p w14:paraId="76F184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选拔赛：按赛区单独设置，按照参赛规模比例确定一、二、三等奖并颁发电子证书。</w:t>
      </w:r>
    </w:p>
    <w:p w14:paraId="2A63D3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挑战赛：全国总决赛设特等奖（可空缺）、一、二、三等奖。</w:t>
      </w:r>
    </w:p>
    <w:p w14:paraId="52A805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额外激励：晋级挑战赛的团队可获得“英才计划”培训、创业孵化对接机会；优秀指导教师将获颁“优秀指导教师奖”。</w:t>
      </w:r>
    </w:p>
    <w:p w14:paraId="12FA82B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14:ligatures w14:val="standardContextual"/>
        </w:rPr>
        <w:t>六、校内联系人及联系方式</w:t>
      </w:r>
    </w:p>
    <w:p w14:paraId="2F749A9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  <w:t>联系人：万老师</w:t>
      </w:r>
    </w:p>
    <w:p w14:paraId="275B67F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  <w:t>联系电话：15910325650</w:t>
      </w:r>
    </w:p>
    <w:p w14:paraId="78B0A27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  <w:t>QQ交流群：1090402908</w:t>
      </w:r>
    </w:p>
    <w:p w14:paraId="2B563F8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  <w:t>请各学院积极宣传，认真组织，鼓励有兴趣、有特长的学生踊跃报名，力争在本次大赛中取得优异成绩。</w:t>
      </w:r>
    </w:p>
    <w:p w14:paraId="1482ECD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  <w:bookmarkStart w:id="0" w:name="_GoBack"/>
      <w:bookmarkEnd w:id="0"/>
    </w:p>
    <w:p w14:paraId="26CFAE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 xml:space="preserve">                                   皖江工学院教务处</w:t>
      </w:r>
    </w:p>
    <w:p w14:paraId="086469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80" w:firstLineChars="1775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2026年3月17日</w:t>
      </w:r>
    </w:p>
    <w:p w14:paraId="0F30AA79">
      <w:pPr>
        <w:spacing w:line="560" w:lineRule="exac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03AADA45">
      <w:pPr>
        <w:spacing w:line="560" w:lineRule="exac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59089C4D">
      <w:pPr>
        <w:ind w:firstLine="280" w:firstLineChars="1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43614391" name="直接连接符 4361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mcNg9YAAAAIAQAADwAAAAAAAAABACAAAAAiAAAAZHJzL2Rvd25yZXYueG1s&#10;UEsBAhQAFAAAAAgAh07iQDITf0j6AQAA9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WFX&#10;/dAAAAACAQAADwAAAAAAAAABACAAAAAiAAAAZHJzL2Rvd25yZXYueG1sUEsBAhQAFAAAAAgAh07i&#10;QA6Nk7PxAQAA5gMAAA4AAAAAAAAAAQAgAAAAH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皖江工学院教务处                    2026年3月17日印发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EA707">
    <w:pPr>
      <w:pStyle w:val="4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4411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4411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56405"/>
    <w:rsid w:val="00016573"/>
    <w:rsid w:val="000736C7"/>
    <w:rsid w:val="001154A6"/>
    <w:rsid w:val="00124BFA"/>
    <w:rsid w:val="0014628C"/>
    <w:rsid w:val="001933FC"/>
    <w:rsid w:val="001B2602"/>
    <w:rsid w:val="00293FF7"/>
    <w:rsid w:val="002A1147"/>
    <w:rsid w:val="003008A7"/>
    <w:rsid w:val="00373385"/>
    <w:rsid w:val="0037659E"/>
    <w:rsid w:val="0037708F"/>
    <w:rsid w:val="003F451D"/>
    <w:rsid w:val="00400E54"/>
    <w:rsid w:val="004B3030"/>
    <w:rsid w:val="0062452D"/>
    <w:rsid w:val="006A625C"/>
    <w:rsid w:val="006B5D40"/>
    <w:rsid w:val="006C51A0"/>
    <w:rsid w:val="007A44EE"/>
    <w:rsid w:val="00904733"/>
    <w:rsid w:val="00905285"/>
    <w:rsid w:val="00940BC6"/>
    <w:rsid w:val="00957FDB"/>
    <w:rsid w:val="00B3655D"/>
    <w:rsid w:val="00BA0B98"/>
    <w:rsid w:val="00BA77B9"/>
    <w:rsid w:val="00BD15E4"/>
    <w:rsid w:val="00D70846"/>
    <w:rsid w:val="00D84812"/>
    <w:rsid w:val="00E714EA"/>
    <w:rsid w:val="00EB0B4C"/>
    <w:rsid w:val="00FB6922"/>
    <w:rsid w:val="00FD5AF4"/>
    <w:rsid w:val="0227136C"/>
    <w:rsid w:val="043B07D7"/>
    <w:rsid w:val="0D265185"/>
    <w:rsid w:val="0DDD09B7"/>
    <w:rsid w:val="0F2F020F"/>
    <w:rsid w:val="12AF0CEE"/>
    <w:rsid w:val="1386798C"/>
    <w:rsid w:val="14A81E98"/>
    <w:rsid w:val="15A24B3A"/>
    <w:rsid w:val="18FA551C"/>
    <w:rsid w:val="196B3B5A"/>
    <w:rsid w:val="1A352420"/>
    <w:rsid w:val="1D646B79"/>
    <w:rsid w:val="208F27C0"/>
    <w:rsid w:val="27CD6C6D"/>
    <w:rsid w:val="28812CD5"/>
    <w:rsid w:val="2BB60EE7"/>
    <w:rsid w:val="2C317328"/>
    <w:rsid w:val="2F805A94"/>
    <w:rsid w:val="31A0241D"/>
    <w:rsid w:val="32625925"/>
    <w:rsid w:val="32C56405"/>
    <w:rsid w:val="33AF4B9A"/>
    <w:rsid w:val="342015F4"/>
    <w:rsid w:val="34593170"/>
    <w:rsid w:val="345E3ECA"/>
    <w:rsid w:val="35415CC5"/>
    <w:rsid w:val="38A8605B"/>
    <w:rsid w:val="391748CA"/>
    <w:rsid w:val="3B5953EB"/>
    <w:rsid w:val="3CDC4455"/>
    <w:rsid w:val="3CE55188"/>
    <w:rsid w:val="409D14A7"/>
    <w:rsid w:val="41210759"/>
    <w:rsid w:val="41B423DE"/>
    <w:rsid w:val="41DF2AEE"/>
    <w:rsid w:val="45244CBC"/>
    <w:rsid w:val="460074D7"/>
    <w:rsid w:val="49E07C0A"/>
    <w:rsid w:val="4F0A0A7E"/>
    <w:rsid w:val="52CC2C1B"/>
    <w:rsid w:val="54A656ED"/>
    <w:rsid w:val="55061794"/>
    <w:rsid w:val="55192A8F"/>
    <w:rsid w:val="599B3347"/>
    <w:rsid w:val="5C8051FE"/>
    <w:rsid w:val="5CC7050B"/>
    <w:rsid w:val="5D414205"/>
    <w:rsid w:val="5DC82230"/>
    <w:rsid w:val="6351214A"/>
    <w:rsid w:val="63881B07"/>
    <w:rsid w:val="63B35731"/>
    <w:rsid w:val="644D16E1"/>
    <w:rsid w:val="651C7E68"/>
    <w:rsid w:val="655B7E2E"/>
    <w:rsid w:val="66FC13CE"/>
    <w:rsid w:val="67917B37"/>
    <w:rsid w:val="682C160E"/>
    <w:rsid w:val="6BF54B38"/>
    <w:rsid w:val="6C0A4A08"/>
    <w:rsid w:val="6CAB169B"/>
    <w:rsid w:val="6CDB6426"/>
    <w:rsid w:val="6ED8142F"/>
    <w:rsid w:val="711B319E"/>
    <w:rsid w:val="73840550"/>
    <w:rsid w:val="7F037115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link w:val="16"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39"/>
    <w:pPr>
      <w:spacing w:after="160" w:line="27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正文文本 字符"/>
    <w:basedOn w:val="10"/>
    <w:link w:val="3"/>
    <w:qFormat/>
    <w:uiPriority w:val="0"/>
    <w:rPr>
      <w:rFonts w:ascii="宋体" w:hAnsi="宋体" w:cs="宋体"/>
      <w:snapToGrid w:val="0"/>
      <w:color w:val="000000"/>
      <w:sz w:val="24"/>
      <w:szCs w:val="24"/>
      <w:lang w:eastAsia="en-US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1274</Words>
  <Characters>1455</Characters>
  <Lines>55</Lines>
  <Paragraphs>45</Paragraphs>
  <TotalTime>45</TotalTime>
  <ScaleCrop>false</ScaleCrop>
  <LinksUpToDate>false</LinksUpToDate>
  <CharactersWithSpaces>1517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2026-03-16T12:51:00Z</dcterms:created>
  <dc:creator>顾初</dc:creator>
  <cp:lastModifiedBy>心情盒子</cp:lastModifiedBy>
  <dcterms:modified xsi:type="dcterms:W3CDTF">2026-03-17T01:36:41Z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A286F066A811433F8E9B7FFA10AAC66E_11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